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6723" w14:textId="77777777" w:rsidR="000558E4" w:rsidRPr="000558E4" w:rsidRDefault="000558E4" w:rsidP="000558E4">
      <w:pPr>
        <w:spacing w:after="120" w:line="240" w:lineRule="auto"/>
        <w:jc w:val="center"/>
        <w:rPr>
          <w:rFonts w:ascii="Calibri" w:eastAsia="SimSun" w:hAnsi="Calibri" w:cs="Calibri"/>
          <w:b/>
          <w:caps/>
          <w:color w:val="0E57C4"/>
          <w:kern w:val="0"/>
          <w:sz w:val="32"/>
          <w:lang w:eastAsia="zh-CN"/>
          <w14:ligatures w14:val="none"/>
        </w:rPr>
      </w:pPr>
      <w:r w:rsidRPr="000558E4">
        <w:rPr>
          <w:rFonts w:ascii="Calibri" w:eastAsia="SimSun" w:hAnsi="Calibri" w:cs="Calibri"/>
          <w:b/>
          <w:caps/>
          <w:color w:val="0E57C4"/>
          <w:kern w:val="0"/>
          <w:sz w:val="32"/>
          <w:lang w:eastAsia="zh-CN"/>
          <w14:ligatures w14:val="none"/>
        </w:rPr>
        <w:t>SAFE WORK MONTH</w:t>
      </w:r>
    </w:p>
    <w:p w14:paraId="6964BFC6" w14:textId="7593A048" w:rsidR="000558E4" w:rsidRDefault="000558E4" w:rsidP="000558E4">
      <w:pPr>
        <w:spacing w:before="240" w:after="0" w:line="240" w:lineRule="auto"/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</w:pPr>
      <w:r w:rsidRPr="000558E4"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  <w:t xml:space="preserve">The </w:t>
      </w:r>
      <w:r w:rsidR="006E6A7D"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  <w:t>bulletin</w:t>
      </w:r>
      <w:r w:rsidRPr="000558E4"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  <w:t xml:space="preserve"> will seek to:</w:t>
      </w:r>
    </w:p>
    <w:p w14:paraId="291139C1" w14:textId="77777777" w:rsidR="006E6A7D" w:rsidRPr="000558E4" w:rsidRDefault="006E6A7D" w:rsidP="000558E4">
      <w:pPr>
        <w:spacing w:before="240" w:after="0" w:line="240" w:lineRule="auto"/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</w:pPr>
    </w:p>
    <w:p w14:paraId="591E0A7C" w14:textId="77777777" w:rsidR="000558E4" w:rsidRPr="000558E4" w:rsidRDefault="000558E4" w:rsidP="000558E4">
      <w:pPr>
        <w:numPr>
          <w:ilvl w:val="0"/>
          <w:numId w:val="1"/>
        </w:numPr>
        <w:spacing w:before="120" w:after="120" w:line="276" w:lineRule="auto"/>
        <w:ind w:left="568" w:right="-85" w:hanging="284"/>
        <w:contextualSpacing/>
        <w:rPr>
          <w:rFonts w:ascii="Calibri" w:eastAsia="Times" w:hAnsi="Calibri" w:cs="Calibri"/>
          <w:color w:val="000000"/>
          <w:kern w:val="0"/>
          <w14:ligatures w14:val="none"/>
        </w:rPr>
      </w:pPr>
      <w:r w:rsidRPr="000558E4">
        <w:rPr>
          <w:rFonts w:ascii="Calibri" w:eastAsia="Times" w:hAnsi="Calibri" w:cs="Calibri"/>
          <w:color w:val="000000"/>
          <w:kern w:val="0"/>
          <w14:ligatures w14:val="none"/>
        </w:rPr>
        <w:t>Raise an awareness of workers and PCBUs responsibilities with regard to general safety within the workplace.</w:t>
      </w:r>
    </w:p>
    <w:p w14:paraId="7085250A" w14:textId="77777777" w:rsidR="000558E4" w:rsidRPr="000558E4" w:rsidRDefault="000558E4" w:rsidP="000558E4">
      <w:pPr>
        <w:numPr>
          <w:ilvl w:val="0"/>
          <w:numId w:val="1"/>
        </w:numPr>
        <w:spacing w:before="120" w:after="120" w:line="276" w:lineRule="auto"/>
        <w:ind w:left="568" w:right="-85" w:hanging="284"/>
        <w:contextualSpacing/>
        <w:rPr>
          <w:rFonts w:ascii="Calibri" w:eastAsia="Times" w:hAnsi="Calibri" w:cs="Calibri"/>
          <w:color w:val="000000"/>
          <w:kern w:val="0"/>
          <w14:ligatures w14:val="none"/>
        </w:rPr>
      </w:pPr>
      <w:r w:rsidRPr="000558E4">
        <w:rPr>
          <w:rFonts w:ascii="Calibri" w:eastAsia="Times" w:hAnsi="Calibri" w:cs="Calibri"/>
          <w:color w:val="000000"/>
          <w:kern w:val="0"/>
          <w14:ligatures w14:val="none"/>
        </w:rPr>
        <w:t>Invite workers to raise safety issues that they perceive as a concern.</w:t>
      </w:r>
    </w:p>
    <w:p w14:paraId="74FDE930" w14:textId="77777777" w:rsidR="000558E4" w:rsidRPr="000558E4" w:rsidRDefault="000558E4" w:rsidP="000558E4">
      <w:pPr>
        <w:spacing w:before="240" w:after="0" w:line="240" w:lineRule="auto"/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</w:pPr>
      <w:r w:rsidRPr="000558E4">
        <w:rPr>
          <w:rFonts w:ascii="Calibri" w:eastAsia="Arial" w:hAnsi="Calibri" w:cs="Calibri"/>
          <w:b/>
          <w:bCs/>
          <w:color w:val="000000"/>
          <w:kern w:val="0"/>
          <w:szCs w:val="18"/>
          <w14:ligatures w14:val="none"/>
        </w:rPr>
        <w:t>Principles:</w:t>
      </w:r>
    </w:p>
    <w:p w14:paraId="4BE7DF55" w14:textId="77777777" w:rsidR="000558E4" w:rsidRPr="000558E4" w:rsidRDefault="000558E4" w:rsidP="000558E4">
      <w:pPr>
        <w:spacing w:after="120" w:line="240" w:lineRule="auto"/>
        <w:rPr>
          <w:rFonts w:ascii="Calibri" w:eastAsia="Arial" w:hAnsi="Calibri" w:cs="Calibri"/>
          <w:bCs/>
          <w:color w:val="000000"/>
          <w:kern w:val="0"/>
          <w:szCs w:val="18"/>
          <w14:ligatures w14:val="none"/>
        </w:rPr>
      </w:pPr>
      <w:r w:rsidRPr="000558E4">
        <w:rPr>
          <w:rFonts w:ascii="Calibri" w:eastAsia="Arial" w:hAnsi="Calibri" w:cs="Calibri"/>
          <w:bCs/>
          <w:color w:val="000000"/>
          <w:kern w:val="0"/>
          <w:szCs w:val="18"/>
          <w14:ligatures w14:val="none"/>
        </w:rPr>
        <w:t xml:space="preserve">October is National Safe Work Month - a time to commit to building a safe and healthy workplace. </w:t>
      </w:r>
    </w:p>
    <w:p w14:paraId="196F9453" w14:textId="77777777" w:rsidR="000558E4" w:rsidRPr="000558E4" w:rsidRDefault="000558E4" w:rsidP="000558E4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</w:pPr>
      <w:r w:rsidRPr="000558E4"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  <w:t>Being healthy and safe means being free from physical and psychological harm. No job should be unsafe and no death or injury is acceptable. A safe and healthy workplace benefits everyone.</w:t>
      </w:r>
    </w:p>
    <w:p w14:paraId="689A02D3" w14:textId="77777777" w:rsidR="000558E4" w:rsidRPr="000558E4" w:rsidRDefault="000558E4" w:rsidP="000558E4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</w:pPr>
      <w:r w:rsidRPr="000558E4"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  <w:t>The theme for National Safe Work Month this year is </w:t>
      </w:r>
      <w:r w:rsidRPr="000558E4">
        <w:rPr>
          <w:rFonts w:ascii="Calibri" w:eastAsia="SimSun" w:hAnsi="Calibri" w:cs="Calibri"/>
          <w:b/>
          <w:bCs/>
          <w:color w:val="292B2C"/>
          <w:kern w:val="0"/>
          <w:sz w:val="23"/>
          <w:szCs w:val="23"/>
          <w:bdr w:val="none" w:sz="0" w:space="0" w:color="auto" w:frame="1"/>
          <w:lang w:eastAsia="en-AU"/>
          <w14:ligatures w14:val="none"/>
        </w:rPr>
        <w:t>think safe. work safe. be safe.</w:t>
      </w:r>
    </w:p>
    <w:p w14:paraId="23D9CFFD" w14:textId="760CDE52" w:rsidR="00A3539E" w:rsidRDefault="000558E4" w:rsidP="000558E4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</w:pPr>
      <w:r w:rsidRPr="000558E4"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  <w:t>This October </w:t>
      </w:r>
      <w:r w:rsidRPr="000558E4">
        <w:rPr>
          <w:rFonts w:ascii="Calibri" w:eastAsia="SimSun" w:hAnsi="Calibri" w:cs="Calibri"/>
          <w:b/>
          <w:bCs/>
          <w:color w:val="292B2C"/>
          <w:kern w:val="0"/>
          <w:sz w:val="23"/>
          <w:szCs w:val="23"/>
          <w:bdr w:val="none" w:sz="0" w:space="0" w:color="auto" w:frame="1"/>
          <w:lang w:eastAsia="en-AU"/>
          <w14:ligatures w14:val="none"/>
        </w:rPr>
        <w:t>think safe. work safe. be safe.</w:t>
      </w:r>
      <w:r w:rsidRPr="000558E4"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  <w:t> at your workplace by planning and implementing work health and safety procedures</w:t>
      </w:r>
    </w:p>
    <w:p w14:paraId="7245EB3F" w14:textId="77777777" w:rsidR="00A3539E" w:rsidRPr="000558E4" w:rsidRDefault="00A3539E" w:rsidP="000558E4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292B2C"/>
          <w:kern w:val="0"/>
          <w:sz w:val="23"/>
          <w:szCs w:val="23"/>
          <w:lang w:eastAsia="en-AU"/>
          <w14:ligatures w14:val="none"/>
        </w:rPr>
      </w:pPr>
    </w:p>
    <w:p w14:paraId="77F12608" w14:textId="77777777" w:rsidR="00A3539E" w:rsidRDefault="000558E4">
      <w:pPr>
        <w:rPr>
          <w:b/>
          <w:bCs/>
          <w:sz w:val="24"/>
          <w:szCs w:val="24"/>
        </w:rPr>
      </w:pPr>
      <w:r w:rsidRPr="0033599D">
        <w:rPr>
          <w:b/>
          <w:bCs/>
          <w:sz w:val="24"/>
          <w:szCs w:val="24"/>
        </w:rPr>
        <w:t xml:space="preserve">Stay </w:t>
      </w:r>
      <w:r w:rsidR="003912C0" w:rsidRPr="0033599D">
        <w:rPr>
          <w:b/>
          <w:bCs/>
          <w:sz w:val="24"/>
          <w:szCs w:val="24"/>
        </w:rPr>
        <w:t>Vigilant</w:t>
      </w:r>
      <w:r w:rsidRPr="0033599D">
        <w:rPr>
          <w:b/>
          <w:bCs/>
          <w:sz w:val="24"/>
          <w:szCs w:val="24"/>
        </w:rPr>
        <w:t>!</w:t>
      </w:r>
      <w:r w:rsidR="003912C0" w:rsidRPr="0033599D">
        <w:rPr>
          <w:b/>
          <w:bCs/>
          <w:sz w:val="24"/>
          <w:szCs w:val="24"/>
        </w:rPr>
        <w:t xml:space="preserve"> Be watchful</w:t>
      </w:r>
      <w:r w:rsidR="00037726" w:rsidRPr="0033599D">
        <w:rPr>
          <w:b/>
          <w:bCs/>
          <w:sz w:val="24"/>
          <w:szCs w:val="24"/>
        </w:rPr>
        <w:t>, Staying healthy and safe at work,</w:t>
      </w:r>
      <w:r w:rsidRPr="0033599D">
        <w:rPr>
          <w:b/>
          <w:bCs/>
          <w:sz w:val="24"/>
          <w:szCs w:val="24"/>
        </w:rPr>
        <w:t xml:space="preserve"> Don’t get hurt</w:t>
      </w:r>
      <w:r w:rsidR="003912C0" w:rsidRPr="0033599D">
        <w:rPr>
          <w:b/>
          <w:bCs/>
          <w:sz w:val="24"/>
          <w:szCs w:val="24"/>
        </w:rPr>
        <w:t>.</w:t>
      </w:r>
    </w:p>
    <w:p w14:paraId="1AAEDB3B" w14:textId="77777777" w:rsidR="00A3539E" w:rsidRDefault="00A3539E">
      <w:pPr>
        <w:rPr>
          <w:b/>
          <w:bCs/>
          <w:sz w:val="24"/>
          <w:szCs w:val="24"/>
        </w:rPr>
      </w:pPr>
    </w:p>
    <w:p w14:paraId="405D20B1" w14:textId="66B9DF94" w:rsidR="0033599D" w:rsidRPr="0033599D" w:rsidRDefault="00A3539E">
      <w:pPr>
        <w:rPr>
          <w:b/>
          <w:bCs/>
          <w:sz w:val="24"/>
          <w:szCs w:val="24"/>
        </w:rPr>
      </w:pPr>
      <w:r w:rsidRPr="00A3539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093B80" wp14:editId="4E3C3FE4">
                <wp:extent cx="300355" cy="300355"/>
                <wp:effectExtent l="0" t="0" r="0" b="0"/>
                <wp:docPr id="1282471484" name="AutoShape 3" descr="Nobody Gets Hurt Today! — Stock Photo,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6032D" id="AutoShape 3" o:spid="_x0000_s1026" alt="Nobody Gets Hurt Today! — Stock Photo, Imag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012A89" wp14:editId="7F5EBF27">
            <wp:extent cx="1219200" cy="1828800"/>
            <wp:effectExtent l="0" t="0" r="0" b="0"/>
            <wp:docPr id="18265799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49" cy="184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71B97" w14:textId="5369FE44" w:rsidR="000558E4" w:rsidRPr="0033599D" w:rsidRDefault="000558E4">
      <w:pPr>
        <w:rPr>
          <w:b/>
          <w:bCs/>
        </w:rPr>
      </w:pPr>
      <w:r w:rsidRPr="0033599D">
        <w:rPr>
          <w:b/>
          <w:bCs/>
        </w:rPr>
        <w:t>EVERY PERSON HAS A RESPONSIBILITY TO KEEP THEMSELVES AND OTHERS AS SAFE AS POSSIBLE</w:t>
      </w:r>
      <w:r w:rsidR="0033599D" w:rsidRPr="0033599D">
        <w:rPr>
          <w:b/>
          <w:bCs/>
        </w:rPr>
        <w:t>.</w:t>
      </w:r>
    </w:p>
    <w:p w14:paraId="394E91CF" w14:textId="7A3F3C25" w:rsidR="000558E4" w:rsidRDefault="000558E4">
      <w:r>
        <w:t>Hazards exist in all workplaces, with some hazards more obvious than other</w:t>
      </w:r>
      <w:r w:rsidR="003912C0">
        <w:t>s but remember that not all hazards are obvious</w:t>
      </w:r>
      <w:r>
        <w:t>. Workplaces try to keep you safe by implementing various controls. These assist in protecting workers from workplace hazards in order to:</w:t>
      </w:r>
    </w:p>
    <w:p w14:paraId="1F013DE9" w14:textId="21BB0AA2" w:rsidR="0033599D" w:rsidRDefault="000558E4" w:rsidP="0033599D">
      <w:pPr>
        <w:pStyle w:val="ListParagraph"/>
        <w:numPr>
          <w:ilvl w:val="0"/>
          <w:numId w:val="2"/>
        </w:numPr>
      </w:pPr>
      <w:r>
        <w:t>Avoid Injurie</w:t>
      </w:r>
      <w:r w:rsidR="0033599D">
        <w:t>s.</w:t>
      </w:r>
    </w:p>
    <w:p w14:paraId="449972DB" w14:textId="005F0BF9" w:rsidR="000558E4" w:rsidRDefault="000558E4" w:rsidP="0033599D">
      <w:pPr>
        <w:pStyle w:val="ListParagraph"/>
        <w:numPr>
          <w:ilvl w:val="0"/>
          <w:numId w:val="2"/>
        </w:numPr>
      </w:pPr>
      <w:r>
        <w:t>Illnesses and incidents</w:t>
      </w:r>
      <w:r w:rsidR="0033599D">
        <w:t>.</w:t>
      </w:r>
    </w:p>
    <w:p w14:paraId="46721C5C" w14:textId="595AF2D2" w:rsidR="000558E4" w:rsidRDefault="000558E4" w:rsidP="0033599D">
      <w:pPr>
        <w:pStyle w:val="ListParagraph"/>
        <w:numPr>
          <w:ilvl w:val="0"/>
          <w:numId w:val="2"/>
        </w:numPr>
      </w:pPr>
      <w:r>
        <w:t>Reduce Health and Safety risks</w:t>
      </w:r>
      <w:r w:rsidR="0033599D">
        <w:t>.</w:t>
      </w:r>
    </w:p>
    <w:p w14:paraId="179C2939" w14:textId="66F34403" w:rsidR="000558E4" w:rsidRDefault="000558E4" w:rsidP="0033599D">
      <w:pPr>
        <w:pStyle w:val="ListParagraph"/>
        <w:numPr>
          <w:ilvl w:val="0"/>
          <w:numId w:val="2"/>
        </w:numPr>
      </w:pPr>
      <w:r>
        <w:t>Provide Safe and Healthy working conditions</w:t>
      </w:r>
      <w:r w:rsidR="003912C0">
        <w:t>.</w:t>
      </w:r>
    </w:p>
    <w:p w14:paraId="7B7DA9D0" w14:textId="77777777" w:rsidR="0033599D" w:rsidRDefault="0033599D"/>
    <w:p w14:paraId="271B8BF8" w14:textId="7E6D183F" w:rsidR="000558E4" w:rsidRPr="00575D29" w:rsidRDefault="000558E4">
      <w:pPr>
        <w:rPr>
          <w:b/>
          <w:bCs/>
        </w:rPr>
      </w:pPr>
      <w:r w:rsidRPr="003912C0">
        <w:rPr>
          <w:b/>
          <w:bCs/>
        </w:rPr>
        <w:t>Never take shortcuts</w:t>
      </w:r>
      <w:r w:rsidR="00575D29">
        <w:rPr>
          <w:b/>
          <w:bCs/>
        </w:rPr>
        <w:t xml:space="preserve">: </w:t>
      </w:r>
      <w:r w:rsidRPr="003912C0">
        <w:rPr>
          <w:b/>
          <w:bCs/>
        </w:rPr>
        <w:t xml:space="preserve"> </w:t>
      </w:r>
      <w:r w:rsidR="00575D29">
        <w:t>D</w:t>
      </w:r>
      <w:r w:rsidR="00037726">
        <w:t>iscussions and regular assessments are conducted to ensure safety systems are up to date which</w:t>
      </w:r>
      <w:r w:rsidR="00575D29">
        <w:t xml:space="preserve"> </w:t>
      </w:r>
      <w:r w:rsidR="00037726">
        <w:t>for example</w:t>
      </w:r>
      <w:r w:rsidR="0033599D">
        <w:t xml:space="preserve"> like:</w:t>
      </w:r>
    </w:p>
    <w:p w14:paraId="76A8C3B3" w14:textId="6A35E8DB" w:rsidR="000558E4" w:rsidRDefault="000558E4" w:rsidP="0033599D">
      <w:pPr>
        <w:pStyle w:val="ListParagraph"/>
        <w:numPr>
          <w:ilvl w:val="0"/>
          <w:numId w:val="4"/>
        </w:numPr>
      </w:pPr>
      <w:r>
        <w:t>Inductions and training</w:t>
      </w:r>
      <w:r w:rsidR="0033599D">
        <w:t>.</w:t>
      </w:r>
    </w:p>
    <w:p w14:paraId="3C24BC8F" w14:textId="5C70B0A7" w:rsidR="000558E4" w:rsidRDefault="000558E4" w:rsidP="0033599D">
      <w:pPr>
        <w:pStyle w:val="ListParagraph"/>
        <w:numPr>
          <w:ilvl w:val="0"/>
          <w:numId w:val="4"/>
        </w:numPr>
      </w:pPr>
      <w:r>
        <w:t>Signage</w:t>
      </w:r>
      <w:r w:rsidR="0033599D">
        <w:t>.</w:t>
      </w:r>
    </w:p>
    <w:p w14:paraId="043D9791" w14:textId="294C674C" w:rsidR="000558E4" w:rsidRDefault="000558E4" w:rsidP="0033599D">
      <w:pPr>
        <w:pStyle w:val="ListParagraph"/>
        <w:numPr>
          <w:ilvl w:val="0"/>
          <w:numId w:val="4"/>
        </w:numPr>
      </w:pPr>
      <w:r>
        <w:lastRenderedPageBreak/>
        <w:t>Safety policies procedures TBT.</w:t>
      </w:r>
    </w:p>
    <w:p w14:paraId="0361BF6B" w14:textId="08367290" w:rsidR="0033599D" w:rsidRDefault="0033599D">
      <w:r>
        <w:t>Are put in to place for everyone’s safety.</w:t>
      </w:r>
    </w:p>
    <w:p w14:paraId="3877EB31" w14:textId="77777777" w:rsidR="000558E4" w:rsidRDefault="000558E4"/>
    <w:p w14:paraId="25CC2537" w14:textId="0E19BDEB" w:rsidR="000558E4" w:rsidRPr="0033599D" w:rsidRDefault="000558E4">
      <w:pPr>
        <w:rPr>
          <w:b/>
          <w:bCs/>
        </w:rPr>
      </w:pPr>
      <w:r w:rsidRPr="0033599D">
        <w:rPr>
          <w:b/>
          <w:bCs/>
        </w:rPr>
        <w:t>No matter your jo</w:t>
      </w:r>
      <w:r w:rsidR="003912C0" w:rsidRPr="0033599D">
        <w:rPr>
          <w:b/>
          <w:bCs/>
        </w:rPr>
        <w:t>b its always important to improve your health and safety at your work place.</w:t>
      </w:r>
    </w:p>
    <w:p w14:paraId="2C778FDF" w14:textId="031D6270" w:rsidR="003912C0" w:rsidRDefault="003912C0" w:rsidP="0033599D">
      <w:pPr>
        <w:pStyle w:val="ListParagraph"/>
        <w:numPr>
          <w:ilvl w:val="0"/>
          <w:numId w:val="5"/>
        </w:numPr>
      </w:pPr>
      <w:r>
        <w:t xml:space="preserve">Always listen carefully to what is said in Toolbox talks </w:t>
      </w:r>
    </w:p>
    <w:p w14:paraId="1740FF0F" w14:textId="1F6C837F" w:rsidR="003912C0" w:rsidRDefault="003912C0" w:rsidP="0033599D">
      <w:pPr>
        <w:pStyle w:val="ListParagraph"/>
        <w:numPr>
          <w:ilvl w:val="0"/>
          <w:numId w:val="5"/>
        </w:numPr>
      </w:pPr>
      <w:r>
        <w:t>Follow training provided</w:t>
      </w:r>
    </w:p>
    <w:p w14:paraId="3630EAD7" w14:textId="632A46AD" w:rsidR="003912C0" w:rsidRDefault="003912C0" w:rsidP="0033599D">
      <w:pPr>
        <w:pStyle w:val="ListParagraph"/>
        <w:numPr>
          <w:ilvl w:val="0"/>
          <w:numId w:val="5"/>
        </w:numPr>
      </w:pPr>
      <w:r>
        <w:t>Understand and identified hazards and follow safe work practices.</w:t>
      </w:r>
    </w:p>
    <w:p w14:paraId="0820B75A" w14:textId="4AF2528D" w:rsidR="003912C0" w:rsidRDefault="003912C0" w:rsidP="0033599D">
      <w:pPr>
        <w:pStyle w:val="ListParagraph"/>
        <w:numPr>
          <w:ilvl w:val="0"/>
          <w:numId w:val="5"/>
        </w:numPr>
      </w:pPr>
      <w:r>
        <w:t xml:space="preserve">Wear PPE </w:t>
      </w:r>
      <w:r w:rsidR="00037726">
        <w:t>as</w:t>
      </w:r>
      <w:r>
        <w:t xml:space="preserve"> required</w:t>
      </w:r>
      <w:r w:rsidR="0033599D">
        <w:t>.</w:t>
      </w:r>
    </w:p>
    <w:p w14:paraId="70AAD061" w14:textId="689941C1" w:rsidR="000558E4" w:rsidRDefault="00037726" w:rsidP="0033599D">
      <w:pPr>
        <w:pStyle w:val="ListParagraph"/>
        <w:numPr>
          <w:ilvl w:val="0"/>
          <w:numId w:val="5"/>
        </w:numPr>
      </w:pPr>
      <w:r>
        <w:t xml:space="preserve">Act in a safe manner </w:t>
      </w:r>
      <w:r w:rsidR="0033599D">
        <w:t>at all</w:t>
      </w:r>
      <w:r>
        <w:t xml:space="preserve"> times</w:t>
      </w:r>
      <w:r w:rsidR="0033599D">
        <w:t>.</w:t>
      </w:r>
    </w:p>
    <w:p w14:paraId="37FDDBBE" w14:textId="3347EF25" w:rsidR="00037726" w:rsidRDefault="00037726" w:rsidP="0033599D">
      <w:pPr>
        <w:pStyle w:val="ListParagraph"/>
        <w:numPr>
          <w:ilvl w:val="0"/>
          <w:numId w:val="5"/>
        </w:numPr>
      </w:pPr>
      <w:r>
        <w:t>Follow all safe work practices agreed for your site.</w:t>
      </w:r>
    </w:p>
    <w:p w14:paraId="5C334E02" w14:textId="4D55CA88" w:rsidR="00037726" w:rsidRDefault="00037726" w:rsidP="0033599D">
      <w:pPr>
        <w:pStyle w:val="ListParagraph"/>
        <w:numPr>
          <w:ilvl w:val="0"/>
          <w:numId w:val="5"/>
        </w:numPr>
      </w:pPr>
      <w:r>
        <w:t>Always report any safety concerns</w:t>
      </w:r>
      <w:r w:rsidR="0033599D">
        <w:t>.</w:t>
      </w:r>
    </w:p>
    <w:p w14:paraId="162EB99D" w14:textId="77777777" w:rsidR="00037726" w:rsidRDefault="00037726"/>
    <w:p w14:paraId="4AAAC96C" w14:textId="75110CEA" w:rsidR="00037726" w:rsidRPr="0033599D" w:rsidRDefault="00037726">
      <w:r w:rsidRPr="0033599D">
        <w:t xml:space="preserve">Remember WHS is for </w:t>
      </w:r>
      <w:r w:rsidR="0033599D" w:rsidRPr="0033599D">
        <w:t>everyone’s</w:t>
      </w:r>
      <w:r w:rsidRPr="0033599D">
        <w:t xml:space="preserve"> Health and wellbeing improves productivity and quality of work</w:t>
      </w:r>
    </w:p>
    <w:p w14:paraId="7B090967" w14:textId="7317C65F" w:rsidR="00037726" w:rsidRPr="0033599D" w:rsidRDefault="00037726">
      <w:pPr>
        <w:rPr>
          <w:b/>
          <w:bCs/>
          <w:sz w:val="24"/>
          <w:szCs w:val="24"/>
        </w:rPr>
      </w:pPr>
      <w:r w:rsidRPr="0033599D">
        <w:rPr>
          <w:b/>
          <w:bCs/>
          <w:sz w:val="24"/>
          <w:szCs w:val="24"/>
        </w:rPr>
        <w:t>Safety is in your hands!</w:t>
      </w:r>
      <w:r w:rsidR="002C5568" w:rsidRPr="002C5568">
        <w:rPr>
          <w:noProof/>
        </w:rPr>
        <w:t xml:space="preserve"> </w:t>
      </w:r>
      <w:r w:rsidR="002C5568">
        <w:rPr>
          <w:noProof/>
        </w:rPr>
        <w:drawing>
          <wp:inline distT="0" distB="0" distL="0" distR="0" wp14:anchorId="72222DA2" wp14:editId="0682C537">
            <wp:extent cx="2443162" cy="1372243"/>
            <wp:effectExtent l="0" t="0" r="0" b="0"/>
            <wp:docPr id="912176581" name="Picture 3" descr="A wooden figure on a wooden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76581" name="Picture 3" descr="A wooden figure on a wooden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16" cy="1389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568">
        <w:rPr>
          <w:noProof/>
        </w:rPr>
        <w:drawing>
          <wp:inline distT="0" distB="0" distL="0" distR="0" wp14:anchorId="1DF924B7" wp14:editId="7A023826">
            <wp:extent cx="5715000" cy="2571750"/>
            <wp:effectExtent l="0" t="0" r="0" b="0"/>
            <wp:docPr id="1010484742" name="Picture 1" descr="A group of hands holding up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84742" name="Picture 1" descr="A group of hands holding up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987" w14:textId="301A53D9" w:rsidR="000558E4" w:rsidRDefault="00A3539E">
      <w:r>
        <w:rPr>
          <w:noProof/>
        </w:rPr>
        <mc:AlternateContent>
          <mc:Choice Requires="wps">
            <w:drawing>
              <wp:inline distT="0" distB="0" distL="0" distR="0" wp14:anchorId="33F534FB" wp14:editId="60FE5062">
                <wp:extent cx="300355" cy="300355"/>
                <wp:effectExtent l="0" t="0" r="0" b="0"/>
                <wp:docPr id="2074850285" name="AutoShape 1" descr="Many People Hands Holding Colorful Word Safety — Stock Photo,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617C2" id="AutoShape 1" o:spid="_x0000_s1026" alt="Many People Hands Holding Colorful Word Safety — Stock Photo, Imag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055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1E05" w14:textId="77777777" w:rsidR="001B05D7" w:rsidRDefault="001B05D7" w:rsidP="000558E4">
      <w:pPr>
        <w:spacing w:after="0" w:line="240" w:lineRule="auto"/>
      </w:pPr>
      <w:r>
        <w:separator/>
      </w:r>
    </w:p>
  </w:endnote>
  <w:endnote w:type="continuationSeparator" w:id="0">
    <w:p w14:paraId="587E1212" w14:textId="77777777" w:rsidR="001B05D7" w:rsidRDefault="001B05D7" w:rsidP="0005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6591" w14:textId="77777777" w:rsidR="001B05D7" w:rsidRDefault="001B05D7" w:rsidP="000558E4">
      <w:pPr>
        <w:spacing w:after="0" w:line="240" w:lineRule="auto"/>
      </w:pPr>
      <w:r>
        <w:separator/>
      </w:r>
    </w:p>
  </w:footnote>
  <w:footnote w:type="continuationSeparator" w:id="0">
    <w:p w14:paraId="0A9124E2" w14:textId="77777777" w:rsidR="001B05D7" w:rsidRDefault="001B05D7" w:rsidP="0005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9F5"/>
    <w:multiLevelType w:val="hybridMultilevel"/>
    <w:tmpl w:val="4FD63A3C"/>
    <w:lvl w:ilvl="0" w:tplc="ED84622E">
      <w:start w:val="1"/>
      <w:numFmt w:val="bullet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D5919"/>
    <w:multiLevelType w:val="hybridMultilevel"/>
    <w:tmpl w:val="A8C6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FE5"/>
    <w:multiLevelType w:val="hybridMultilevel"/>
    <w:tmpl w:val="AAAC1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06F"/>
    <w:multiLevelType w:val="hybridMultilevel"/>
    <w:tmpl w:val="BB401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C8D490">
      <w:start w:val="1"/>
      <w:numFmt w:val="bullet"/>
      <w:lvlText w:val="‐"/>
      <w:lvlJc w:val="left"/>
      <w:pPr>
        <w:ind w:left="1080" w:hanging="360"/>
      </w:pPr>
      <w:rPr>
        <w:rFonts w:ascii="STZhongsong" w:eastAsia="STZhongsong" w:hAnsi="STZhongsong" w:hint="eastAsia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E0941"/>
    <w:multiLevelType w:val="hybridMultilevel"/>
    <w:tmpl w:val="6D609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21246">
    <w:abstractNumId w:val="2"/>
  </w:num>
  <w:num w:numId="2" w16cid:durableId="1235966644">
    <w:abstractNumId w:val="3"/>
  </w:num>
  <w:num w:numId="3" w16cid:durableId="987630979">
    <w:abstractNumId w:val="0"/>
  </w:num>
  <w:num w:numId="4" w16cid:durableId="1439448102">
    <w:abstractNumId w:val="1"/>
  </w:num>
  <w:num w:numId="5" w16cid:durableId="206723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4"/>
    <w:rsid w:val="00037726"/>
    <w:rsid w:val="000558E4"/>
    <w:rsid w:val="001B05D7"/>
    <w:rsid w:val="002642DC"/>
    <w:rsid w:val="002C5568"/>
    <w:rsid w:val="0033599D"/>
    <w:rsid w:val="003912C0"/>
    <w:rsid w:val="00575D29"/>
    <w:rsid w:val="005C3FF4"/>
    <w:rsid w:val="006E6A7D"/>
    <w:rsid w:val="007339C3"/>
    <w:rsid w:val="007B46BA"/>
    <w:rsid w:val="00A3539E"/>
    <w:rsid w:val="00D218BA"/>
    <w:rsid w:val="00D563C0"/>
    <w:rsid w:val="00E76E0C"/>
    <w:rsid w:val="00E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5B19"/>
  <w15:chartTrackingRefBased/>
  <w15:docId w15:val="{3ABC63D5-2939-4717-9B87-A7D8FB7E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E4"/>
  </w:style>
  <w:style w:type="paragraph" w:styleId="Footer">
    <w:name w:val="footer"/>
    <w:basedOn w:val="Normal"/>
    <w:link w:val="FooterChar"/>
    <w:uiPriority w:val="99"/>
    <w:unhideWhenUsed/>
    <w:rsid w:val="0005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E4"/>
  </w:style>
  <w:style w:type="paragraph" w:styleId="ListParagraph">
    <w:name w:val="List Paragraph"/>
    <w:basedOn w:val="Normal"/>
    <w:uiPriority w:val="34"/>
    <w:qFormat/>
    <w:rsid w:val="0033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ramon</dc:creator>
  <cp:keywords/>
  <dc:description/>
  <cp:lastModifiedBy>info@howsafe.com.au</cp:lastModifiedBy>
  <cp:revision>2</cp:revision>
  <cp:lastPrinted>2023-10-09T01:01:00Z</cp:lastPrinted>
  <dcterms:created xsi:type="dcterms:W3CDTF">2023-10-11T23:50:00Z</dcterms:created>
  <dcterms:modified xsi:type="dcterms:W3CDTF">2023-10-11T23:50:00Z</dcterms:modified>
</cp:coreProperties>
</file>